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0" w:right="0" w:hanging="0"/>
        <w:jc w:val="center"/>
        <w:rPr>
          <w:rFonts w:ascii="Calibri" w:hAnsi="Calibri" w:cs="Times New Roman" w:asciiTheme="minorHAnsi" w:hAnsiTheme="minorHAnsi"/>
          <w:b/>
          <w:b/>
          <w:color w:val="auto"/>
          <w:sz w:val="36"/>
          <w:szCs w:val="36"/>
          <w:lang w:eastAsia="en-US"/>
        </w:rPr>
      </w:pPr>
      <w:r>
        <w:rPr>
          <w:rFonts w:cs="Times New Roman"/>
          <w:b/>
          <w:color w:val="auto"/>
          <w:sz w:val="36"/>
          <w:szCs w:val="36"/>
          <w:lang w:eastAsia="en-US"/>
        </w:rPr>
        <w:t>Guida per la compilazione del PDP</w:t>
      </w:r>
      <w:bookmarkStart w:id="0" w:name="_GoBack"/>
      <w:bookmarkEnd w:id="0"/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Il Piano Didattico Personalizzato, non prevede una differenziazione degli obiettivi definiti per l’anno scolastico in corso, ma piuttosto raccoglie la diversificazione delle metodologie, dei tempi e degli strumenti nella progettazione del lavoro della classe per il raggiungimento di tali obiettivi.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“</w:t>
      </w:r>
      <w:r>
        <w:rPr>
          <w:rFonts w:cs="Times New Roman"/>
          <w:color w:val="auto"/>
          <w:szCs w:val="24"/>
          <w:lang w:eastAsia="en-US"/>
        </w:rPr>
        <w:t>Con la personalizzazione si persegue l’obiettivo di raggiungere i medesimi obiettivi attraverso itinerari diversi. Questa strategia implica la messa a punto di nuove forme di organizzazione didattica e di trasmissione dei processi del “sapere” e del “saper fare” in modo da predisporre piani di apprendimento coerenti con le capacità, i ritmi e i tempi di sviluppo degli alunni”. (G. Chiosso, La personalizzazione dell’apprendimento).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  <w:lang w:eastAsia="en-US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  <w:lang w:eastAsia="en-US"/>
        </w:rPr>
        <w:t>CHI LO COMPILA?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L’intero team docenti o Consiglio di classe.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  <w:lang w:eastAsia="en-US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  <w:lang w:eastAsia="en-US"/>
        </w:rPr>
        <w:t>QUANDO VIENE COMPILATO?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Entro i primi due mesi dall’avvio dell’anno scolastico per certificazioni già acquisite.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Quando se ne riscontra la necessità, seppur senza alcuna diagnosi, nei casi in cui sia il team docenti o il Consiglio di classe a ritenerne opportuna la stesura per evidenti disagi riscontrati.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  <w:lang w:eastAsia="en-US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  <w:lang w:eastAsia="en-US"/>
        </w:rPr>
        <w:t xml:space="preserve">QUALI PUNTI DEVE SVILUPPARE?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Dati relativi all’alunno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Dati desunti dalla diagnosi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Eventuali strategie o metodologie già utilizzate dallo studente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Indicazione, per ciascuna disciplina, di metodologie e/o strategie volte ad assicurare l’apprendimento dell’allievo in relazione alle sue specifiche condizioni. L’individuazione delle strategie dipende dallo specifico bisogno di ogni singolo alunno.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Indicazione, per ciascuna disciplina, di eventuali strumenti e misure compensative e/o dispensative.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Indicazioni, per ciascuna disciplina, di criteri di verifica e valutazione, coerenti con le metodologie e gli strumenti individuati (modalità attraverso le quali si intende valutare i livelli di apprendimento nelle diverse discipline).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Definizione del Patto con la Famiglia, in cuiindicare le modalità di accordo tra i docenti e i genitori. In particolar modo viene precisata l’attivazione di indispensabili sinergie tra l’azione della scuola e quella della famiglia. Tutti i protagonisti del processo devono lavorare per il raggiungimento di obiettivi comuni e condivisi e secondo modalità integrate.</w:t>
      </w:r>
    </w:p>
    <w:p>
      <w:pPr>
        <w:pStyle w:val="Normal"/>
        <w:spacing w:lineRule="auto" w:line="360" w:before="0" w:after="0"/>
        <w:ind w:left="720" w:right="0" w:hanging="0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  <w:lang w:eastAsia="en-US"/>
        </w:rPr>
        <w:t>SCUOLA SECONDARIA DI PRIMO GRADO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Il PDP rappresenta un documento vincolante nell’ambito degli esami di stato per l’applicazione, in sede di esame, di strumenti e misure dispensative e/o compensative.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Nella normativa vigente relativa alle modalità di svolgimento degli esami di stato si fa specifico riferimento alla diagnosi, agli strumenti e misure compensative e dispensative utilizzate durante l’anno scolastico ed ai criteri di verifica e valutazioni utilizzati anch’essi nell’anno scolastico di riferimento.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cs="Times New Roman" w:asciiTheme="minorHAnsi" w:hAnsiTheme="minorHAnsi"/>
          <w:b/>
          <w:b/>
          <w:color w:val="2E74B5" w:themeColor="accent1" w:themeShade="bf"/>
          <w:szCs w:val="24"/>
          <w:lang w:eastAsia="en-US"/>
        </w:rPr>
      </w:pPr>
      <w:r>
        <w:rPr>
          <w:rFonts w:cs="Times New Roman"/>
          <w:b/>
          <w:color w:val="2E74B5" w:themeColor="accent1" w:themeShade="bf"/>
          <w:szCs w:val="24"/>
          <w:lang w:eastAsia="en-US"/>
        </w:rPr>
        <w:t>ITER PER LA COMPILAZIONE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Consultazione della diagnosi presso gli uffici di segreteria da parte del team docenti per la raccolta delle informazioni specialistiche.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Acquisizione del modello di PDP predisposto dall’Istituto.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Compilazione del modello da parte del team docenti o Consiglio di classe.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Invio del modello compilato alla Funzione Strumentale per l’Inclusione. Il modello verrà restituito dal personale di segreteria stampato in duplice copia.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Convocazione della famiglia per la condivisione delle strategie didattiche definite nel PDP e firma con consegna di una copia alla famiglia stessa.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1440" w:right="0" w:hanging="360"/>
        <w:jc w:val="both"/>
        <w:rPr>
          <w:rFonts w:ascii="Calibri" w:hAnsi="Calibri" w:cs="Times New Roman" w:asciiTheme="minorHAnsi" w:hAnsiTheme="minorHAnsi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  <w:lang w:eastAsia="en-US"/>
        </w:rPr>
        <w:t>Restituzione della copia firmata al personale di segreteria.</w:t>
      </w:r>
    </w:p>
    <w:p>
      <w:pPr>
        <w:pStyle w:val="Normal"/>
        <w:spacing w:lineRule="auto" w:line="360" w:before="0" w:after="0"/>
        <w:rPr>
          <w:rFonts w:ascii="Calibri" w:hAnsi="Calibri" w:ascii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ind w:left="149" w:right="-1" w:hanging="10"/>
      <w:rPr>
        <w:rStyle w:val="InternetLink"/>
      </w:rPr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3590290</wp:posOffset>
          </wp:positionH>
          <wp:positionV relativeFrom="page">
            <wp:posOffset>638175</wp:posOffset>
          </wp:positionV>
          <wp:extent cx="386080" cy="42227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pacing w:lineRule="auto" w:line="276"/>
      <w:ind w:left="149" w:right="-1" w:hanging="10"/>
      <w:rPr/>
    </w:pPr>
    <w:r>
      <w:rPr/>
    </w:r>
  </w:p>
  <w:p>
    <w:pPr>
      <w:pStyle w:val="Header"/>
      <w:ind w:left="149" w:right="-1" w:hanging="10"/>
      <w:rPr>
        <w:sz w:val="4"/>
        <w:szCs w:val="4"/>
      </w:rPr>
    </w:pPr>
    <w:r>
      <w:rPr>
        <w:sz w:val="4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ind w:left="149" w:right="-1" w:hanging="10"/>
      <w:jc w:val="center"/>
      <w:rPr>
        <w:b/>
        <w:b/>
        <w:bCs/>
      </w:rPr>
    </w:pPr>
    <w:r>
      <w:rPr>
        <w:b/>
        <w:bCs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before="0" w:after="0"/>
      <w:ind w:left="149" w:right="-1" w:hanging="10"/>
      <w:jc w:val="center"/>
      <w:rPr>
        <w:b/>
        <w:b/>
        <w:bCs/>
      </w:rPr>
    </w:pPr>
    <w:r>
      <w:rPr>
        <w:b/>
        <w:bCs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149" w:right="-1" w:hanging="10"/>
      <w:jc w:val="center"/>
      <w:rPr>
        <w:b/>
        <w:b/>
        <w:bCs/>
      </w:rPr>
    </w:pPr>
    <w:r>
      <w:rPr>
        <w:b/>
        <w:bCs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149" w:right="-1" w:hanging="10"/>
      <w:jc w:val="center"/>
      <w:rPr>
        <w:b/>
        <w:b/>
        <w:bCs/>
      </w:rPr>
    </w:pPr>
    <w:r>
      <w:rPr>
        <w:b/>
        <w:bCs/>
      </w:rPr>
      <w:t>C. M. PGIC84900Q - C.F. 94152360544</w:t>
    </w:r>
  </w:p>
  <w:p>
    <w:pPr>
      <w:pStyle w:val="Normal"/>
      <w:spacing w:before="0" w:after="0"/>
      <w:ind w:left="149" w:right="-1" w:hanging="10"/>
      <w:jc w:val="center"/>
      <w:rPr>
        <w:rStyle w:val="InternetLink"/>
      </w:rPr>
    </w:pPr>
    <w:r>
      <w:rPr/>
      <w:t xml:space="preserve">      </w:t>
    </w:r>
    <w:r>
      <w:rPr/>
      <w:t xml:space="preserve">E-mail: </w:t>
    </w:r>
    <w:hyperlink r:id="rId2">
      <w:r>
        <w:rPr>
          <w:rStyle w:val="InternetLink"/>
        </w:rPr>
        <w:t>pgic84900q@istruzione.it</w:t>
      </w:r>
    </w:hyperlink>
    <w:r>
      <w:rPr/>
      <w:t xml:space="preserve"> – </w:t>
    </w:r>
    <w:hyperlink r:id="rId3">
      <w:r>
        <w:rPr>
          <w:rStyle w:val="InternetLink"/>
        </w:rPr>
        <w:t>pgic84900q@pec.istruzione.it</w:t>
      </w:r>
    </w:hyperlink>
  </w:p>
  <w:p>
    <w:pPr>
      <w:pStyle w:val="Header"/>
      <w:rPr/>
    </w:pPr>
    <w:r>
      <w:rPr/>
    </w:r>
  </w:p>
  <w:p>
    <w:pPr>
      <w:pStyle w:val="Header"/>
      <w:tabs>
        <w:tab w:val="center" w:pos="4819" w:leader="none"/>
        <w:tab w:val="left" w:pos="9638" w:leader="none"/>
      </w:tabs>
      <w:ind w:left="149" w:right="-1" w:hanging="1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1a3f"/>
    <w:pPr>
      <w:widowControl/>
      <w:bidi w:val="0"/>
      <w:spacing w:lineRule="auto" w:line="247" w:before="0" w:after="4"/>
      <w:ind w:left="149" w:right="1134" w:hanging="10"/>
      <w:jc w:val="left"/>
    </w:pPr>
    <w:rPr>
      <w:rFonts w:ascii="Calibri" w:hAnsi="Calibri" w:eastAsia="Calibri" w:cs="Calibri"/>
      <w:color w:val="000000"/>
      <w:kern w:val="0"/>
      <w:sz w:val="24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f57ecb"/>
    <w:rPr>
      <w:rFonts w:ascii="Calibri" w:hAnsi="Calibri" w:eastAsia="Calibri" w:cs="Calibri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f57ecb"/>
    <w:rPr>
      <w:rFonts w:ascii="Calibri" w:hAnsi="Calibri" w:eastAsia="Calibri" w:cs="Calibri"/>
      <w:color w:val="000000"/>
      <w:sz w:val="24"/>
      <w:lang w:eastAsia="it-IT"/>
    </w:rPr>
  </w:style>
  <w:style w:type="character" w:styleId="InternetLink">
    <w:name w:val="Hyperlink"/>
    <w:rsid w:val="00f57ecb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f57ec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f57ec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LibreOffice/7.3.0.3$MacOSX_X86_64 LibreOffice_project/0f246aa12d0eee4a0f7adcefbf7c878fc2238db3</Application>
  <AppVersion>15.0000</AppVersion>
  <Pages>2</Pages>
  <Words>511</Words>
  <Characters>3112</Characters>
  <CharactersWithSpaces>3589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2017-10-19T19:43:00Z</dcterms:created>
  <dc:creator>natascia sirci</dc:creator>
  <dc:description/>
  <dc:language>it-IT</dc:language>
  <cp:lastModifiedBy/>
  <dcterms:modified xsi:type="dcterms:W3CDTF">2025-10-06T15:09:54Z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